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BBA" w:rsidRPr="004319B2" w:rsidRDefault="001B622C" w:rsidP="00FE2BBA">
      <w:pPr>
        <w:spacing w:before="120" w:after="60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</w:t>
      </w:r>
      <w:r w:rsidR="00212ED5" w:rsidRPr="004319B2">
        <w:rPr>
          <w:rFonts w:ascii="Arial" w:hAnsi="Arial" w:cs="Arial"/>
          <w:b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7B285F" w:rsidRDefault="00FE2BBA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7B285F">
        <w:rPr>
          <w:rFonts w:ascii="Arial" w:hAnsi="Arial" w:cs="Arial"/>
          <w:b/>
          <w:bCs/>
          <w:sz w:val="22"/>
          <w:szCs w:val="22"/>
        </w:rPr>
        <w:t>TISKOVÁ ZPRÁVA</w:t>
      </w:r>
    </w:p>
    <w:p w:rsidR="00FE2BBA" w:rsidRPr="004319B2" w:rsidRDefault="009D4C84" w:rsidP="0054645D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9D4C84">
        <w:rPr>
          <w:rFonts w:ascii="Arial" w:hAnsi="Arial" w:cs="Arial"/>
          <w:b/>
          <w:bCs/>
          <w:sz w:val="22"/>
          <w:szCs w:val="22"/>
        </w:rPr>
        <w:t>Návrh projektu velké výzkumné infrastruktury ELI Beamlines pro</w:t>
      </w:r>
      <w:r w:rsidR="00784B49">
        <w:rPr>
          <w:rFonts w:ascii="Arial" w:hAnsi="Arial" w:cs="Arial"/>
          <w:b/>
          <w:bCs/>
          <w:sz w:val="22"/>
          <w:szCs w:val="22"/>
        </w:rPr>
        <w:t> </w:t>
      </w:r>
      <w:r w:rsidRPr="009D4C84">
        <w:rPr>
          <w:rFonts w:ascii="Arial" w:hAnsi="Arial" w:cs="Arial"/>
          <w:b/>
          <w:bCs/>
          <w:sz w:val="22"/>
          <w:szCs w:val="22"/>
        </w:rPr>
        <w:t>poskytnutí</w:t>
      </w:r>
      <w:r w:rsidR="00784B49">
        <w:rPr>
          <w:rFonts w:ascii="Arial" w:hAnsi="Arial" w:cs="Arial"/>
          <w:b/>
          <w:bCs/>
          <w:sz w:val="22"/>
          <w:szCs w:val="22"/>
        </w:rPr>
        <w:t> </w:t>
      </w:r>
      <w:r w:rsidRPr="009D4C84">
        <w:rPr>
          <w:rFonts w:ascii="Arial" w:hAnsi="Arial" w:cs="Arial"/>
          <w:b/>
          <w:bCs/>
          <w:sz w:val="22"/>
          <w:szCs w:val="22"/>
        </w:rPr>
        <w:t>účelové</w:t>
      </w:r>
      <w:r w:rsidR="00784B49">
        <w:rPr>
          <w:rFonts w:ascii="Arial" w:hAnsi="Arial" w:cs="Arial"/>
          <w:b/>
          <w:bCs/>
          <w:sz w:val="22"/>
          <w:szCs w:val="22"/>
        </w:rPr>
        <w:t> </w:t>
      </w:r>
      <w:r w:rsidRPr="009D4C84">
        <w:rPr>
          <w:rFonts w:ascii="Arial" w:hAnsi="Arial" w:cs="Arial"/>
          <w:b/>
          <w:bCs/>
          <w:sz w:val="22"/>
          <w:szCs w:val="22"/>
        </w:rPr>
        <w:t>podpory v letech 2018</w:t>
      </w:r>
      <w:r w:rsidR="00A91278">
        <w:rPr>
          <w:rFonts w:ascii="Arial" w:hAnsi="Arial" w:cs="Arial"/>
          <w:b/>
          <w:bCs/>
          <w:sz w:val="22"/>
          <w:szCs w:val="22"/>
        </w:rPr>
        <w:t xml:space="preserve"> až </w:t>
      </w:r>
      <w:r w:rsidRPr="009D4C84">
        <w:rPr>
          <w:rFonts w:ascii="Arial" w:hAnsi="Arial" w:cs="Arial"/>
          <w:b/>
          <w:bCs/>
          <w:sz w:val="22"/>
          <w:szCs w:val="22"/>
        </w:rPr>
        <w:t>2019</w:t>
      </w:r>
      <w:bookmarkStart w:id="1" w:name="_GoBack"/>
      <w:bookmarkEnd w:id="1"/>
    </w:p>
    <w:bookmarkEnd w:id="0"/>
    <w:p w:rsidR="005A0D95" w:rsidRDefault="005E6762" w:rsidP="005A0D95">
      <w:pPr>
        <w:tabs>
          <w:tab w:val="left" w:pos="0"/>
        </w:tabs>
        <w:spacing w:after="240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5E6762">
        <w:rPr>
          <w:rFonts w:ascii="Arial" w:hAnsi="Arial" w:cs="Arial"/>
          <w:bCs/>
          <w:sz w:val="22"/>
          <w:szCs w:val="22"/>
        </w:rPr>
        <w:t>Ministerstvo školství,</w:t>
      </w:r>
      <w:r w:rsidR="00B654FD">
        <w:rPr>
          <w:rFonts w:ascii="Arial" w:hAnsi="Arial" w:cs="Arial"/>
          <w:bCs/>
          <w:sz w:val="22"/>
          <w:szCs w:val="22"/>
        </w:rPr>
        <w:t xml:space="preserve"> mládeže a tělovýchovy předložilo</w:t>
      </w:r>
      <w:r w:rsidRPr="005E6762">
        <w:rPr>
          <w:rFonts w:ascii="Arial" w:hAnsi="Arial" w:cs="Arial"/>
          <w:bCs/>
          <w:sz w:val="22"/>
          <w:szCs w:val="22"/>
        </w:rPr>
        <w:t xml:space="preserve"> vlá</w:t>
      </w:r>
      <w:r w:rsidR="00B654FD">
        <w:rPr>
          <w:rFonts w:ascii="Arial" w:hAnsi="Arial" w:cs="Arial"/>
          <w:bCs/>
          <w:sz w:val="22"/>
          <w:szCs w:val="22"/>
        </w:rPr>
        <w:t>dě ČR v souladu s</w:t>
      </w:r>
      <w:r w:rsidR="00A91278">
        <w:rPr>
          <w:rFonts w:ascii="Arial" w:hAnsi="Arial" w:cs="Arial"/>
          <w:bCs/>
          <w:sz w:val="22"/>
          <w:szCs w:val="22"/>
        </w:rPr>
        <w:t> </w:t>
      </w:r>
      <w:r w:rsidR="00B654FD">
        <w:rPr>
          <w:rFonts w:ascii="Arial" w:hAnsi="Arial" w:cs="Arial"/>
          <w:bCs/>
          <w:sz w:val="22"/>
          <w:szCs w:val="22"/>
        </w:rPr>
        <w:t>ust</w:t>
      </w:r>
      <w:r w:rsidR="00A91278">
        <w:rPr>
          <w:rFonts w:ascii="Arial" w:hAnsi="Arial" w:cs="Arial"/>
          <w:bCs/>
          <w:sz w:val="22"/>
          <w:szCs w:val="22"/>
        </w:rPr>
        <w:t>.</w:t>
      </w:r>
      <w:r w:rsidR="00B654FD">
        <w:rPr>
          <w:rFonts w:ascii="Arial" w:hAnsi="Arial" w:cs="Arial"/>
          <w:bCs/>
          <w:sz w:val="22"/>
          <w:szCs w:val="22"/>
        </w:rPr>
        <w:t xml:space="preserve"> § </w:t>
      </w:r>
      <w:r w:rsidRPr="005E6762">
        <w:rPr>
          <w:rFonts w:ascii="Arial" w:hAnsi="Arial" w:cs="Arial"/>
          <w:bCs/>
          <w:sz w:val="22"/>
          <w:szCs w:val="22"/>
        </w:rPr>
        <w:t xml:space="preserve">7 odst. 5 zákona o podpoře výzkumu, experimentálního vývoje a inovací ke schválení návrh projektu velké </w:t>
      </w:r>
      <w:r w:rsidR="00B654FD">
        <w:rPr>
          <w:rFonts w:ascii="Arial" w:hAnsi="Arial" w:cs="Arial"/>
          <w:bCs/>
          <w:sz w:val="22"/>
          <w:szCs w:val="22"/>
        </w:rPr>
        <w:t xml:space="preserve">výzkumné </w:t>
      </w:r>
      <w:r w:rsidRPr="005E6762">
        <w:rPr>
          <w:rFonts w:ascii="Arial" w:hAnsi="Arial" w:cs="Arial"/>
          <w:bCs/>
          <w:sz w:val="22"/>
          <w:szCs w:val="22"/>
        </w:rPr>
        <w:t xml:space="preserve">infrastruktury </w:t>
      </w:r>
      <w:r w:rsidR="00B654FD">
        <w:rPr>
          <w:rFonts w:ascii="Arial" w:hAnsi="Arial" w:cs="Arial"/>
          <w:bCs/>
          <w:sz w:val="22"/>
          <w:szCs w:val="22"/>
        </w:rPr>
        <w:t xml:space="preserve">ELI Beamlines </w:t>
      </w:r>
      <w:r w:rsidR="00B654FD" w:rsidRPr="00B654FD">
        <w:rPr>
          <w:rFonts w:ascii="Arial" w:hAnsi="Arial" w:cs="Arial"/>
          <w:bCs/>
          <w:sz w:val="22"/>
          <w:szCs w:val="22"/>
        </w:rPr>
        <w:t>pro poskytnut</w:t>
      </w:r>
      <w:r w:rsidR="00A91278">
        <w:rPr>
          <w:rFonts w:ascii="Arial" w:hAnsi="Arial" w:cs="Arial"/>
          <w:bCs/>
          <w:sz w:val="22"/>
          <w:szCs w:val="22"/>
        </w:rPr>
        <w:t xml:space="preserve">í účelové podpory v letech 2018 až </w:t>
      </w:r>
      <w:r w:rsidR="00B654FD" w:rsidRPr="00B654FD">
        <w:rPr>
          <w:rFonts w:ascii="Arial" w:hAnsi="Arial" w:cs="Arial"/>
          <w:bCs/>
          <w:sz w:val="22"/>
          <w:szCs w:val="22"/>
        </w:rPr>
        <w:t>2019</w:t>
      </w:r>
      <w:r w:rsidR="00B654FD">
        <w:rPr>
          <w:rFonts w:ascii="Arial" w:hAnsi="Arial" w:cs="Arial"/>
          <w:bCs/>
          <w:sz w:val="22"/>
          <w:szCs w:val="22"/>
        </w:rPr>
        <w:t>.</w:t>
      </w:r>
    </w:p>
    <w:p w:rsidR="005A0D95" w:rsidRDefault="005A0D95" w:rsidP="005A0D95">
      <w:pPr>
        <w:tabs>
          <w:tab w:val="left" w:pos="0"/>
        </w:tabs>
        <w:spacing w:after="240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3A00E1">
        <w:rPr>
          <w:rFonts w:ascii="Arial" w:eastAsia="Times New Roman" w:hAnsi="Arial" w:cs="Arial"/>
          <w:bCs/>
          <w:sz w:val="22"/>
          <w:szCs w:val="22"/>
        </w:rPr>
        <w:t>Velké výzkumné infrastruktur</w:t>
      </w:r>
      <w:r>
        <w:rPr>
          <w:rFonts w:ascii="Arial" w:eastAsia="Times New Roman" w:hAnsi="Arial" w:cs="Arial"/>
          <w:bCs/>
          <w:sz w:val="22"/>
          <w:szCs w:val="22"/>
        </w:rPr>
        <w:t>y jsou jedinečnými zařízeními, která</w:t>
      </w:r>
      <w:r w:rsidRPr="003A00E1">
        <w:rPr>
          <w:rFonts w:ascii="Arial" w:eastAsia="Times New Roman" w:hAnsi="Arial" w:cs="Arial"/>
          <w:bCs/>
          <w:sz w:val="22"/>
          <w:szCs w:val="22"/>
        </w:rPr>
        <w:t xml:space="preserve"> vykazují vysokou znalostní a </w:t>
      </w:r>
      <w:r>
        <w:rPr>
          <w:rFonts w:ascii="Arial" w:eastAsia="Times New Roman" w:hAnsi="Arial" w:cs="Arial"/>
          <w:bCs/>
          <w:sz w:val="22"/>
          <w:szCs w:val="22"/>
        </w:rPr>
        <w:t> </w:t>
      </w:r>
      <w:r w:rsidRPr="003A00E1">
        <w:rPr>
          <w:rFonts w:ascii="Arial" w:eastAsia="Times New Roman" w:hAnsi="Arial" w:cs="Arial"/>
          <w:bCs/>
          <w:sz w:val="22"/>
          <w:szCs w:val="22"/>
        </w:rPr>
        <w:t>technologickou náročnost a jsou provozována na</w:t>
      </w:r>
      <w:r>
        <w:rPr>
          <w:rFonts w:ascii="Arial" w:eastAsia="Times New Roman" w:hAnsi="Arial" w:cs="Arial"/>
          <w:bCs/>
          <w:sz w:val="22"/>
          <w:szCs w:val="22"/>
        </w:rPr>
        <w:t xml:space="preserve"> principu otevřeného přístupu k </w:t>
      </w:r>
      <w:r w:rsidRPr="003A00E1">
        <w:rPr>
          <w:rFonts w:ascii="Arial" w:eastAsia="Times New Roman" w:hAnsi="Arial" w:cs="Arial"/>
          <w:bCs/>
          <w:sz w:val="22"/>
          <w:szCs w:val="22"/>
        </w:rPr>
        <w:t xml:space="preserve">jejich kapacitám. Hostitelské výzkumné organizace tak provozují velké výzkumné infrastruktury </w:t>
      </w:r>
      <w:r>
        <w:rPr>
          <w:rFonts w:ascii="Arial" w:eastAsia="Times New Roman" w:hAnsi="Arial" w:cs="Arial"/>
          <w:bCs/>
          <w:sz w:val="22"/>
          <w:szCs w:val="22"/>
        </w:rPr>
        <w:t xml:space="preserve">vždy </w:t>
      </w:r>
      <w:r w:rsidRPr="003A00E1">
        <w:rPr>
          <w:rFonts w:ascii="Arial" w:eastAsia="Times New Roman" w:hAnsi="Arial" w:cs="Arial"/>
          <w:bCs/>
          <w:sz w:val="22"/>
          <w:szCs w:val="22"/>
        </w:rPr>
        <w:t>primárně pro využití všemi jejich potenciálními uživateli z řad dalších výzkumných org</w:t>
      </w:r>
      <w:r>
        <w:rPr>
          <w:rFonts w:ascii="Arial" w:eastAsia="Times New Roman" w:hAnsi="Arial" w:cs="Arial"/>
          <w:bCs/>
          <w:sz w:val="22"/>
          <w:szCs w:val="22"/>
        </w:rPr>
        <w:t>anizací či inovujících podniků.</w:t>
      </w:r>
    </w:p>
    <w:p w:rsidR="00B654FD" w:rsidRDefault="005E6762" w:rsidP="005A0D95">
      <w:pPr>
        <w:tabs>
          <w:tab w:val="left" w:pos="0"/>
        </w:tabs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5E6762">
        <w:rPr>
          <w:rFonts w:ascii="Arial" w:hAnsi="Arial" w:cs="Arial"/>
          <w:bCs/>
          <w:sz w:val="22"/>
          <w:szCs w:val="22"/>
        </w:rPr>
        <w:t>V</w:t>
      </w:r>
      <w:r w:rsidR="00B654FD">
        <w:rPr>
          <w:rFonts w:ascii="Arial" w:hAnsi="Arial" w:cs="Arial"/>
          <w:bCs/>
          <w:sz w:val="22"/>
          <w:szCs w:val="22"/>
        </w:rPr>
        <w:t>elká v</w:t>
      </w:r>
      <w:r w:rsidRPr="005E6762">
        <w:rPr>
          <w:rFonts w:ascii="Arial" w:hAnsi="Arial" w:cs="Arial"/>
          <w:bCs/>
          <w:sz w:val="22"/>
          <w:szCs w:val="22"/>
        </w:rPr>
        <w:t xml:space="preserve">ýzkumná infrastruktura </w:t>
      </w:r>
      <w:r w:rsidR="00B654FD">
        <w:rPr>
          <w:rFonts w:ascii="Arial" w:hAnsi="Arial" w:cs="Arial"/>
          <w:bCs/>
          <w:sz w:val="22"/>
          <w:szCs w:val="22"/>
        </w:rPr>
        <w:t>ELI Beamlines je jedním ze tří pilířů panevropské výzkumné infrastruktury ELI (</w:t>
      </w:r>
      <w:r w:rsidR="00B654FD" w:rsidRPr="00A91278">
        <w:rPr>
          <w:rFonts w:ascii="Arial" w:hAnsi="Arial" w:cs="Arial"/>
          <w:bCs/>
          <w:i/>
          <w:sz w:val="22"/>
          <w:szCs w:val="22"/>
        </w:rPr>
        <w:t>Extreme Light Infrastructure</w:t>
      </w:r>
      <w:r w:rsidR="00B654FD">
        <w:rPr>
          <w:rFonts w:ascii="Arial" w:hAnsi="Arial" w:cs="Arial"/>
          <w:bCs/>
          <w:sz w:val="22"/>
          <w:szCs w:val="22"/>
        </w:rPr>
        <w:t xml:space="preserve">) </w:t>
      </w:r>
      <w:r w:rsidR="00B654FD" w:rsidRPr="00B654FD">
        <w:rPr>
          <w:rFonts w:ascii="Arial" w:hAnsi="Arial" w:cs="Arial"/>
          <w:bCs/>
          <w:sz w:val="22"/>
          <w:szCs w:val="22"/>
        </w:rPr>
        <w:t>budovaný</w:t>
      </w:r>
      <w:r w:rsidR="00A91278">
        <w:rPr>
          <w:rFonts w:ascii="Arial" w:hAnsi="Arial" w:cs="Arial"/>
          <w:bCs/>
          <w:sz w:val="22"/>
          <w:szCs w:val="22"/>
        </w:rPr>
        <w:t>m</w:t>
      </w:r>
      <w:r w:rsidR="00B654FD" w:rsidRPr="00B654FD">
        <w:rPr>
          <w:rFonts w:ascii="Arial" w:hAnsi="Arial" w:cs="Arial"/>
          <w:bCs/>
          <w:sz w:val="22"/>
          <w:szCs w:val="22"/>
        </w:rPr>
        <w:t xml:space="preserve"> v Dolních Břežanech u Prahy</w:t>
      </w:r>
      <w:r w:rsidR="00784B49">
        <w:rPr>
          <w:rFonts w:ascii="Arial" w:hAnsi="Arial" w:cs="Arial"/>
          <w:bCs/>
          <w:sz w:val="22"/>
          <w:szCs w:val="22"/>
        </w:rPr>
        <w:t>.</w:t>
      </w:r>
      <w:r w:rsidR="00B654FD" w:rsidRPr="00B654FD">
        <w:rPr>
          <w:rFonts w:ascii="Arial" w:hAnsi="Arial" w:cs="Arial"/>
          <w:bCs/>
          <w:sz w:val="22"/>
          <w:szCs w:val="22"/>
        </w:rPr>
        <w:t xml:space="preserve"> </w:t>
      </w:r>
      <w:r w:rsidR="00784B49">
        <w:rPr>
          <w:rFonts w:ascii="Arial" w:hAnsi="Arial" w:cs="Arial"/>
          <w:bCs/>
          <w:sz w:val="22"/>
          <w:szCs w:val="22"/>
        </w:rPr>
        <w:t>D</w:t>
      </w:r>
      <w:r w:rsidR="00B654FD" w:rsidRPr="00B654FD">
        <w:rPr>
          <w:rFonts w:ascii="Arial" w:hAnsi="Arial" w:cs="Arial"/>
          <w:bCs/>
          <w:sz w:val="22"/>
          <w:szCs w:val="22"/>
        </w:rPr>
        <w:t>alšími dvěma pilíři jsou ELI Attosecond, budovaný v Segedínu v Maďarsku, a ELI Nuclear Physics, budovaný v Măgurele v Rumunsku</w:t>
      </w:r>
      <w:r w:rsidR="00B654FD">
        <w:rPr>
          <w:rFonts w:ascii="Arial" w:hAnsi="Arial" w:cs="Arial"/>
          <w:bCs/>
          <w:sz w:val="22"/>
          <w:szCs w:val="22"/>
        </w:rPr>
        <w:t xml:space="preserve">. </w:t>
      </w:r>
      <w:r w:rsidR="00A91278" w:rsidRPr="008C3542">
        <w:rPr>
          <w:rFonts w:ascii="Arial" w:hAnsi="Arial" w:cs="Arial"/>
          <w:bCs/>
          <w:sz w:val="22"/>
          <w:szCs w:val="22"/>
        </w:rPr>
        <w:t>ELI Beamlines bude vyvíjet nový způsob generování laserů o vysoké energii a vysoké opakovací frekvenci a sekundárních zdrojů záření a částic buzených ultra-intenzivními lasery. Tyto ultra-krátké pulsy světla a částic umožní realizaci široké škály projektů výzkumu a vývoje</w:t>
      </w:r>
      <w:r w:rsidR="00A91278">
        <w:rPr>
          <w:rFonts w:ascii="Arial" w:hAnsi="Arial" w:cs="Arial"/>
          <w:bCs/>
          <w:sz w:val="22"/>
          <w:szCs w:val="22"/>
        </w:rPr>
        <w:t>, a to</w:t>
      </w:r>
      <w:r w:rsidR="00A91278" w:rsidRPr="008C3542">
        <w:rPr>
          <w:rFonts w:ascii="Arial" w:hAnsi="Arial" w:cs="Arial"/>
          <w:bCs/>
          <w:sz w:val="22"/>
          <w:szCs w:val="22"/>
        </w:rPr>
        <w:t xml:space="preserve"> zejména v oblastech biologických, medicínských a materiálových věd, fyziky plazmatu, fyziky vysokých hustot energie, fyziky horké husté hmoty a hraniční fyziky.</w:t>
      </w:r>
    </w:p>
    <w:p w:rsidR="005A0D95" w:rsidRDefault="00B654FD" w:rsidP="005A0D95">
      <w:pPr>
        <w:tabs>
          <w:tab w:val="left" w:pos="0"/>
        </w:tabs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5E676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>elká v</w:t>
      </w:r>
      <w:r w:rsidRPr="005E6762">
        <w:rPr>
          <w:rFonts w:ascii="Arial" w:hAnsi="Arial" w:cs="Arial"/>
          <w:bCs/>
          <w:sz w:val="22"/>
          <w:szCs w:val="22"/>
        </w:rPr>
        <w:t xml:space="preserve">ýzkumná infrastruktura </w:t>
      </w:r>
      <w:r>
        <w:rPr>
          <w:rFonts w:ascii="Arial" w:hAnsi="Arial" w:cs="Arial"/>
          <w:bCs/>
          <w:sz w:val="22"/>
          <w:szCs w:val="22"/>
        </w:rPr>
        <w:t>ELI Beamlines</w:t>
      </w:r>
      <w:r w:rsidR="005A0D95">
        <w:rPr>
          <w:rFonts w:ascii="Arial" w:hAnsi="Arial" w:cs="Arial"/>
          <w:bCs/>
          <w:sz w:val="22"/>
          <w:szCs w:val="22"/>
        </w:rPr>
        <w:t>, jejíž hostitelskou institucí je Fyzikální ústav AV ČR, v. v. i.,</w:t>
      </w:r>
      <w:r w:rsidRPr="005E6762">
        <w:rPr>
          <w:rFonts w:ascii="Arial" w:hAnsi="Arial" w:cs="Arial"/>
          <w:bCs/>
          <w:sz w:val="22"/>
          <w:szCs w:val="22"/>
        </w:rPr>
        <w:t xml:space="preserve"> </w:t>
      </w:r>
      <w:r w:rsidR="00A91278">
        <w:rPr>
          <w:rFonts w:ascii="Arial" w:hAnsi="Arial" w:cs="Arial"/>
          <w:bCs/>
          <w:sz w:val="22"/>
          <w:szCs w:val="22"/>
        </w:rPr>
        <w:t>byla</w:t>
      </w:r>
      <w:r w:rsidRPr="005E6762">
        <w:rPr>
          <w:rFonts w:ascii="Arial" w:hAnsi="Arial" w:cs="Arial"/>
          <w:bCs/>
          <w:sz w:val="22"/>
          <w:szCs w:val="22"/>
        </w:rPr>
        <w:t xml:space="preserve"> před</w:t>
      </w:r>
      <w:r w:rsidR="00A91278">
        <w:rPr>
          <w:rFonts w:ascii="Arial" w:hAnsi="Arial" w:cs="Arial"/>
          <w:bCs/>
          <w:sz w:val="22"/>
          <w:szCs w:val="22"/>
        </w:rPr>
        <w:t>ložena</w:t>
      </w:r>
      <w:r w:rsidRPr="005E6762">
        <w:rPr>
          <w:rFonts w:ascii="Arial" w:hAnsi="Arial" w:cs="Arial"/>
          <w:bCs/>
          <w:sz w:val="22"/>
          <w:szCs w:val="22"/>
        </w:rPr>
        <w:t xml:space="preserve"> vládě ČR na základě </w:t>
      </w:r>
      <w:r w:rsidR="00A91278">
        <w:rPr>
          <w:rFonts w:ascii="Arial" w:hAnsi="Arial" w:cs="Arial"/>
          <w:bCs/>
          <w:sz w:val="22"/>
          <w:szCs w:val="22"/>
        </w:rPr>
        <w:t xml:space="preserve">pozitivního </w:t>
      </w:r>
      <w:r w:rsidRPr="005E6762">
        <w:rPr>
          <w:rFonts w:ascii="Arial" w:hAnsi="Arial" w:cs="Arial"/>
          <w:bCs/>
          <w:sz w:val="22"/>
          <w:szCs w:val="22"/>
        </w:rPr>
        <w:t xml:space="preserve">výsledku </w:t>
      </w:r>
      <w:r w:rsidR="005A0D95">
        <w:rPr>
          <w:rFonts w:ascii="Arial" w:hAnsi="Arial" w:cs="Arial"/>
          <w:bCs/>
          <w:sz w:val="22"/>
          <w:szCs w:val="22"/>
        </w:rPr>
        <w:t xml:space="preserve">interim </w:t>
      </w:r>
      <w:r w:rsidRPr="005E6762">
        <w:rPr>
          <w:rFonts w:ascii="Arial" w:hAnsi="Arial" w:cs="Arial"/>
          <w:bCs/>
          <w:sz w:val="22"/>
          <w:szCs w:val="22"/>
        </w:rPr>
        <w:t xml:space="preserve">hodnocení </w:t>
      </w:r>
      <w:r>
        <w:rPr>
          <w:rFonts w:ascii="Arial" w:hAnsi="Arial" w:cs="Arial"/>
          <w:bCs/>
          <w:sz w:val="22"/>
          <w:szCs w:val="22"/>
        </w:rPr>
        <w:t xml:space="preserve">velkých </w:t>
      </w:r>
      <w:r w:rsidRPr="005E6762">
        <w:rPr>
          <w:rFonts w:ascii="Arial" w:hAnsi="Arial" w:cs="Arial"/>
          <w:bCs/>
          <w:sz w:val="22"/>
          <w:szCs w:val="22"/>
        </w:rPr>
        <w:t xml:space="preserve">výzkumných infrastruktur ČR, </w:t>
      </w:r>
      <w:r w:rsidR="00A91278">
        <w:rPr>
          <w:rFonts w:ascii="Arial" w:hAnsi="Arial" w:cs="Arial"/>
          <w:bCs/>
          <w:sz w:val="22"/>
          <w:szCs w:val="22"/>
        </w:rPr>
        <w:t xml:space="preserve">které bylo </w:t>
      </w:r>
      <w:r w:rsidR="005A0D95">
        <w:rPr>
          <w:rFonts w:ascii="Arial" w:hAnsi="Arial" w:cs="Arial"/>
          <w:bCs/>
          <w:sz w:val="22"/>
          <w:szCs w:val="22"/>
        </w:rPr>
        <w:t>provedeno mezi</w:t>
      </w:r>
      <w:r w:rsidR="00A91278">
        <w:rPr>
          <w:rFonts w:ascii="Arial" w:hAnsi="Arial" w:cs="Arial"/>
          <w:bCs/>
          <w:sz w:val="22"/>
          <w:szCs w:val="22"/>
        </w:rPr>
        <w:t xml:space="preserve">národní hodnotící komisí v 1. polovině roku 2017, a rovněž za účelem zabezpečení jejího financování během její tzv. „start-up“ fáze v letech 2018 až 2019, kdy bude probíhat </w:t>
      </w:r>
      <w:r w:rsidR="00A91278" w:rsidRPr="008C3542">
        <w:rPr>
          <w:rFonts w:ascii="Arial" w:hAnsi="Arial" w:cs="Arial"/>
          <w:bCs/>
          <w:sz w:val="22"/>
          <w:szCs w:val="22"/>
        </w:rPr>
        <w:t xml:space="preserve">testování </w:t>
      </w:r>
      <w:r w:rsidR="00A91278">
        <w:rPr>
          <w:rFonts w:ascii="Arial" w:hAnsi="Arial" w:cs="Arial"/>
          <w:bCs/>
          <w:sz w:val="22"/>
          <w:szCs w:val="22"/>
        </w:rPr>
        <w:t xml:space="preserve">jejích </w:t>
      </w:r>
      <w:r w:rsidR="00A91278" w:rsidRPr="008C3542">
        <w:rPr>
          <w:rFonts w:ascii="Arial" w:hAnsi="Arial" w:cs="Arial"/>
          <w:bCs/>
          <w:sz w:val="22"/>
          <w:szCs w:val="22"/>
        </w:rPr>
        <w:t>laserových systémů a jejich uvádění do plného provozu poskytujícího maximální experimentální parametry</w:t>
      </w:r>
      <w:r w:rsidR="005A0D95">
        <w:rPr>
          <w:rFonts w:ascii="Arial" w:hAnsi="Arial" w:cs="Arial"/>
          <w:bCs/>
          <w:sz w:val="22"/>
          <w:szCs w:val="22"/>
        </w:rPr>
        <w:t>.</w:t>
      </w:r>
    </w:p>
    <w:p w:rsidR="005A0D95" w:rsidRDefault="005A0D95" w:rsidP="005A0D95">
      <w:pPr>
        <w:tabs>
          <w:tab w:val="left" w:pos="0"/>
        </w:tabs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Financování velké </w:t>
      </w:r>
      <w:r w:rsidRPr="005E6762">
        <w:rPr>
          <w:rFonts w:ascii="Arial" w:hAnsi="Arial" w:cs="Arial"/>
          <w:bCs/>
          <w:sz w:val="22"/>
          <w:szCs w:val="22"/>
        </w:rPr>
        <w:t xml:space="preserve">výzkumné infrastruktury </w:t>
      </w:r>
      <w:r>
        <w:rPr>
          <w:rFonts w:ascii="Arial" w:hAnsi="Arial" w:cs="Arial"/>
          <w:bCs/>
          <w:sz w:val="22"/>
          <w:szCs w:val="22"/>
        </w:rPr>
        <w:t>ELI Beamlines</w:t>
      </w:r>
      <w:r w:rsidRPr="005E6762">
        <w:rPr>
          <w:rFonts w:ascii="Arial" w:hAnsi="Arial" w:cs="Arial"/>
          <w:bCs/>
          <w:sz w:val="22"/>
          <w:szCs w:val="22"/>
        </w:rPr>
        <w:t xml:space="preserve"> bude </w:t>
      </w:r>
      <w:r w:rsidR="005118C3">
        <w:rPr>
          <w:rFonts w:ascii="Arial" w:hAnsi="Arial" w:cs="Arial"/>
          <w:bCs/>
          <w:sz w:val="22"/>
          <w:szCs w:val="22"/>
        </w:rPr>
        <w:t>zabezpečeno</w:t>
      </w:r>
      <w:r w:rsidRPr="005E6762">
        <w:rPr>
          <w:rFonts w:ascii="Arial" w:hAnsi="Arial" w:cs="Arial"/>
          <w:bCs/>
          <w:sz w:val="22"/>
          <w:szCs w:val="22"/>
        </w:rPr>
        <w:t xml:space="preserve"> z prostředků Ministerstva školství, mládeže a tělovýchovy z výdajů státního rozpočtu </w:t>
      </w:r>
      <w:r>
        <w:rPr>
          <w:rFonts w:ascii="Arial" w:hAnsi="Arial" w:cs="Arial"/>
          <w:bCs/>
          <w:sz w:val="22"/>
          <w:szCs w:val="22"/>
        </w:rPr>
        <w:t xml:space="preserve">ČR </w:t>
      </w:r>
      <w:r w:rsidRPr="005E6762">
        <w:rPr>
          <w:rFonts w:ascii="Arial" w:hAnsi="Arial" w:cs="Arial"/>
          <w:bCs/>
          <w:sz w:val="22"/>
          <w:szCs w:val="22"/>
        </w:rPr>
        <w:t xml:space="preserve">na výzkum, </w:t>
      </w:r>
      <w:r w:rsidR="00784B49">
        <w:rPr>
          <w:rFonts w:ascii="Arial" w:hAnsi="Arial" w:cs="Arial"/>
          <w:bCs/>
          <w:sz w:val="22"/>
          <w:szCs w:val="22"/>
        </w:rPr>
        <w:t>vývoj a inovace</w:t>
      </w:r>
      <w:r w:rsidRPr="005E6762">
        <w:rPr>
          <w:rFonts w:ascii="Arial" w:hAnsi="Arial" w:cs="Arial"/>
          <w:bCs/>
          <w:sz w:val="22"/>
          <w:szCs w:val="22"/>
        </w:rPr>
        <w:t>.</w:t>
      </w:r>
    </w:p>
    <w:sectPr w:rsidR="005A0D95" w:rsidSect="00906A48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A19" w:rsidRDefault="00C73A19" w:rsidP="002A04A6">
      <w:r>
        <w:separator/>
      </w:r>
    </w:p>
  </w:endnote>
  <w:endnote w:type="continuationSeparator" w:id="0">
    <w:p w:rsidR="00C73A19" w:rsidRDefault="00C73A19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5A0D95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5A0D95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A19" w:rsidRDefault="00C73A19" w:rsidP="002A04A6">
      <w:r>
        <w:separator/>
      </w:r>
    </w:p>
  </w:footnote>
  <w:footnote w:type="continuationSeparator" w:id="0">
    <w:p w:rsidR="00C73A19" w:rsidRDefault="00C73A19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06A7A"/>
    <w:rsid w:val="00065DDC"/>
    <w:rsid w:val="000A1BDF"/>
    <w:rsid w:val="000D6143"/>
    <w:rsid w:val="000D7443"/>
    <w:rsid w:val="000E7556"/>
    <w:rsid w:val="00140711"/>
    <w:rsid w:val="00146F4C"/>
    <w:rsid w:val="001976C7"/>
    <w:rsid w:val="001B3695"/>
    <w:rsid w:val="001B622C"/>
    <w:rsid w:val="001C3A57"/>
    <w:rsid w:val="001F26B5"/>
    <w:rsid w:val="001F480B"/>
    <w:rsid w:val="00212ED5"/>
    <w:rsid w:val="00214901"/>
    <w:rsid w:val="00231AA1"/>
    <w:rsid w:val="0024195C"/>
    <w:rsid w:val="002429E6"/>
    <w:rsid w:val="002A04A6"/>
    <w:rsid w:val="002C19FA"/>
    <w:rsid w:val="002E0696"/>
    <w:rsid w:val="002F461E"/>
    <w:rsid w:val="00325FB6"/>
    <w:rsid w:val="003A00E1"/>
    <w:rsid w:val="003C543E"/>
    <w:rsid w:val="004319B2"/>
    <w:rsid w:val="004B4383"/>
    <w:rsid w:val="004E179F"/>
    <w:rsid w:val="004F0BAF"/>
    <w:rsid w:val="005103F1"/>
    <w:rsid w:val="005118C3"/>
    <w:rsid w:val="0054645D"/>
    <w:rsid w:val="005A0D95"/>
    <w:rsid w:val="005A46D7"/>
    <w:rsid w:val="005A531D"/>
    <w:rsid w:val="005E02B8"/>
    <w:rsid w:val="005E2CAF"/>
    <w:rsid w:val="005E6762"/>
    <w:rsid w:val="005F0834"/>
    <w:rsid w:val="00616DBE"/>
    <w:rsid w:val="00666C50"/>
    <w:rsid w:val="00680CD3"/>
    <w:rsid w:val="006A16B2"/>
    <w:rsid w:val="006A1F3B"/>
    <w:rsid w:val="006C7BC0"/>
    <w:rsid w:val="006E4E9C"/>
    <w:rsid w:val="006F0120"/>
    <w:rsid w:val="006F028E"/>
    <w:rsid w:val="006F3A71"/>
    <w:rsid w:val="0074603F"/>
    <w:rsid w:val="00784B49"/>
    <w:rsid w:val="007B285F"/>
    <w:rsid w:val="007D196E"/>
    <w:rsid w:val="007D5648"/>
    <w:rsid w:val="007E67C8"/>
    <w:rsid w:val="00827D8F"/>
    <w:rsid w:val="008377C7"/>
    <w:rsid w:val="00845D25"/>
    <w:rsid w:val="00872388"/>
    <w:rsid w:val="00893AA7"/>
    <w:rsid w:val="00897EF3"/>
    <w:rsid w:val="008B162C"/>
    <w:rsid w:val="008C78BD"/>
    <w:rsid w:val="008F1A6B"/>
    <w:rsid w:val="00905ADF"/>
    <w:rsid w:val="00906A48"/>
    <w:rsid w:val="00911EF8"/>
    <w:rsid w:val="00924C1A"/>
    <w:rsid w:val="009308E9"/>
    <w:rsid w:val="009368A5"/>
    <w:rsid w:val="00970579"/>
    <w:rsid w:val="009D4C84"/>
    <w:rsid w:val="00A32177"/>
    <w:rsid w:val="00A401C3"/>
    <w:rsid w:val="00A91278"/>
    <w:rsid w:val="00AC6576"/>
    <w:rsid w:val="00AE7EC2"/>
    <w:rsid w:val="00B1109D"/>
    <w:rsid w:val="00B2160B"/>
    <w:rsid w:val="00B35CCC"/>
    <w:rsid w:val="00B654FD"/>
    <w:rsid w:val="00B67101"/>
    <w:rsid w:val="00BA74F0"/>
    <w:rsid w:val="00BC3771"/>
    <w:rsid w:val="00BE776B"/>
    <w:rsid w:val="00C61D8E"/>
    <w:rsid w:val="00C73A19"/>
    <w:rsid w:val="00C912FC"/>
    <w:rsid w:val="00C96FE5"/>
    <w:rsid w:val="00CE5E18"/>
    <w:rsid w:val="00D105F2"/>
    <w:rsid w:val="00D15C69"/>
    <w:rsid w:val="00D45E13"/>
    <w:rsid w:val="00D7443A"/>
    <w:rsid w:val="00DD565D"/>
    <w:rsid w:val="00DF5CED"/>
    <w:rsid w:val="00E61722"/>
    <w:rsid w:val="00EC0CAC"/>
    <w:rsid w:val="00EE3443"/>
    <w:rsid w:val="00F37692"/>
    <w:rsid w:val="00F64E02"/>
    <w:rsid w:val="00F8304A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BF7F2F-7379-478D-A16B-9B4B3D6CF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6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MD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Levák Lukáš</cp:lastModifiedBy>
  <cp:revision>6</cp:revision>
  <cp:lastPrinted>2015-03-03T08:56:00Z</cp:lastPrinted>
  <dcterms:created xsi:type="dcterms:W3CDTF">2017-08-07T00:34:00Z</dcterms:created>
  <dcterms:modified xsi:type="dcterms:W3CDTF">2017-08-08T06:50:00Z</dcterms:modified>
</cp:coreProperties>
</file>